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EF4683">
        <w:rPr>
          <w:noProof w:val="0"/>
          <w:sz w:val="24"/>
          <w:szCs w:val="24"/>
          <w:lang w:val="sv-SE"/>
        </w:rPr>
        <w:t>86</w:t>
      </w:r>
      <w:r w:rsidR="00E20327">
        <w:rPr>
          <w:noProof w:val="0"/>
          <w:sz w:val="24"/>
          <w:szCs w:val="24"/>
          <w:lang w:val="sv-SE"/>
        </w:rPr>
        <w:t>bis</w:t>
      </w:r>
      <w:r>
        <w:rPr>
          <w:noProof w:val="0"/>
          <w:sz w:val="24"/>
          <w:szCs w:val="24"/>
          <w:lang w:val="sv-SE"/>
        </w:rPr>
        <w:tab/>
      </w:r>
      <w:r w:rsidR="00E20327">
        <w:rPr>
          <w:noProof w:val="0"/>
          <w:sz w:val="24"/>
          <w:szCs w:val="24"/>
          <w:lang w:val="sv-SE"/>
        </w:rPr>
        <w:t>R4-1804059</w:t>
      </w:r>
    </w:p>
    <w:p w:rsidR="00AC1D3D" w:rsidRDefault="00E20327" w:rsidP="00AC1D3D">
      <w:pPr>
        <w:pStyle w:val="CRCoverPage"/>
        <w:outlineLvl w:val="0"/>
        <w:rPr>
          <w:b/>
          <w:noProof/>
          <w:sz w:val="24"/>
        </w:rPr>
      </w:pPr>
      <w:r>
        <w:rPr>
          <w:b/>
          <w:sz w:val="24"/>
          <w:szCs w:val="24"/>
        </w:rPr>
        <w:t>Melbourne</w:t>
      </w:r>
      <w:r w:rsidR="00AC1D3D">
        <w:rPr>
          <w:b/>
          <w:noProof/>
          <w:sz w:val="24"/>
        </w:rPr>
        <w:t xml:space="preserve">, </w:t>
      </w:r>
      <w:r>
        <w:rPr>
          <w:b/>
          <w:noProof/>
          <w:sz w:val="24"/>
        </w:rPr>
        <w:t>Australia</w:t>
      </w:r>
      <w:r w:rsidR="00AC1D3D">
        <w:rPr>
          <w:b/>
          <w:noProof/>
          <w:sz w:val="24"/>
        </w:rPr>
        <w:t xml:space="preserve">, </w:t>
      </w:r>
      <w:r>
        <w:rPr>
          <w:b/>
          <w:noProof/>
          <w:sz w:val="24"/>
        </w:rPr>
        <w:t>16</w:t>
      </w:r>
      <w:r w:rsidRPr="00E20327">
        <w:rPr>
          <w:b/>
          <w:noProof/>
          <w:sz w:val="24"/>
          <w:vertAlign w:val="superscript"/>
        </w:rPr>
        <w:t>th</w:t>
      </w:r>
      <w:r>
        <w:rPr>
          <w:b/>
          <w:noProof/>
          <w:sz w:val="24"/>
        </w:rPr>
        <w:t xml:space="preserve"> April – 20</w:t>
      </w:r>
      <w:r w:rsidRPr="00E20327">
        <w:rPr>
          <w:b/>
          <w:noProof/>
          <w:sz w:val="24"/>
          <w:vertAlign w:val="superscript"/>
        </w:rPr>
        <w:t>th</w:t>
      </w:r>
      <w:r>
        <w:rPr>
          <w:b/>
          <w:noProof/>
          <w:sz w:val="24"/>
        </w:rPr>
        <w:t xml:space="preserve"> April 2018</w:t>
      </w:r>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A113A2">
        <w:rPr>
          <w:rFonts w:ascii="Arial" w:hAnsi="Arial"/>
          <w:sz w:val="24"/>
        </w:rPr>
        <w:t>6.17.3</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36BDA" w:rsidRPr="00C36BDA">
        <w:rPr>
          <w:rFonts w:ascii="Arial" w:hAnsi="Arial"/>
          <w:sz w:val="24"/>
        </w:rPr>
        <w:t>Remaining Issue on Interruption requirement for CC add</w:t>
      </w:r>
      <w:r w:rsidR="00EE5245">
        <w:rPr>
          <w:rFonts w:ascii="Arial" w:hAnsi="Arial"/>
          <w:sz w:val="24"/>
        </w:rPr>
        <w:t>i</w:t>
      </w:r>
      <w:r w:rsidR="00C36BDA" w:rsidRPr="00C36BDA">
        <w:rPr>
          <w:rFonts w:ascii="Arial" w:hAnsi="Arial"/>
          <w:sz w:val="24"/>
        </w:rPr>
        <w:t>tion and release</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EA0E17" w:rsidRPr="00A02443" w:rsidRDefault="00E20327" w:rsidP="0099786A">
      <w:pPr>
        <w:pStyle w:val="B1"/>
        <w:ind w:left="0" w:firstLine="0"/>
      </w:pPr>
      <w:r>
        <w:t>We provide in this paper our analysis on the following FFS points agreed in RAN4#86 meeting.</w:t>
      </w:r>
    </w:p>
    <w:p w:rsidR="00CF3B25" w:rsidRPr="00C36BDA" w:rsidRDefault="00D7377A" w:rsidP="00C36BDA">
      <w:pPr>
        <w:pStyle w:val="B1"/>
        <w:numPr>
          <w:ilvl w:val="0"/>
          <w:numId w:val="46"/>
        </w:numPr>
      </w:pPr>
      <w:r w:rsidRPr="00C36BDA">
        <w:t>Interruptions to V2X receptions/transmissions on other component carriers used for V2X CA</w:t>
      </w:r>
    </w:p>
    <w:p w:rsidR="00CF3B25" w:rsidRPr="00C36BDA" w:rsidRDefault="00D7377A" w:rsidP="00C36BDA">
      <w:pPr>
        <w:pStyle w:val="B1"/>
        <w:numPr>
          <w:ilvl w:val="1"/>
          <w:numId w:val="46"/>
        </w:numPr>
      </w:pPr>
      <w:r w:rsidRPr="00C36BDA">
        <w:t xml:space="preserve">No need to introduce interruption requirements for </w:t>
      </w:r>
      <w:proofErr w:type="spellStart"/>
      <w:r w:rsidRPr="00C36BDA">
        <w:t>sidelink</w:t>
      </w:r>
      <w:proofErr w:type="spellEnd"/>
      <w:r w:rsidRPr="00C36BDA">
        <w:t xml:space="preserve"> transmission mode 4</w:t>
      </w:r>
    </w:p>
    <w:p w:rsidR="00CF3B25" w:rsidRPr="00C36BDA" w:rsidRDefault="00D7377A" w:rsidP="00C36BDA">
      <w:pPr>
        <w:pStyle w:val="B1"/>
        <w:numPr>
          <w:ilvl w:val="2"/>
          <w:numId w:val="46"/>
        </w:numPr>
      </w:pPr>
      <w:r w:rsidRPr="00C36BDA">
        <w:t>It is left to UE implementation.</w:t>
      </w:r>
    </w:p>
    <w:p w:rsidR="00CF3B25" w:rsidRPr="00C36BDA" w:rsidRDefault="00D7377A" w:rsidP="00C36BDA">
      <w:pPr>
        <w:pStyle w:val="B1"/>
        <w:numPr>
          <w:ilvl w:val="1"/>
          <w:numId w:val="46"/>
        </w:numPr>
      </w:pPr>
      <w:r w:rsidRPr="00C36BDA">
        <w:t xml:space="preserve">FFS interruption requirements for </w:t>
      </w:r>
      <w:proofErr w:type="spellStart"/>
      <w:r w:rsidRPr="00C36BDA">
        <w:t>sidelink</w:t>
      </w:r>
      <w:proofErr w:type="spellEnd"/>
      <w:r w:rsidRPr="00C36BDA">
        <w:t xml:space="preserve"> transmission mode 3</w:t>
      </w:r>
    </w:p>
    <w:p w:rsidR="00CF3B25" w:rsidRPr="00C36BDA" w:rsidRDefault="00D7377A" w:rsidP="00C36BDA">
      <w:pPr>
        <w:pStyle w:val="B1"/>
        <w:numPr>
          <w:ilvl w:val="2"/>
          <w:numId w:val="46"/>
        </w:numPr>
      </w:pPr>
      <w:r w:rsidRPr="00C36BDA">
        <w:t>The interruption is investigated based on the assumption that AGC settling time for Rel-15 V2X is same as that for Rel-14 V2X</w:t>
      </w:r>
    </w:p>
    <w:p w:rsidR="001F3CF6" w:rsidRPr="00C36BDA" w:rsidRDefault="00D7377A" w:rsidP="00C36BDA">
      <w:pPr>
        <w:pStyle w:val="B1"/>
        <w:numPr>
          <w:ilvl w:val="2"/>
          <w:numId w:val="46"/>
        </w:numPr>
      </w:pPr>
      <w:r w:rsidRPr="00C36BDA">
        <w:t>Further study the location of interruption</w:t>
      </w:r>
    </w:p>
    <w:p w:rsidR="00AC1D3D" w:rsidRPr="00803C4C" w:rsidRDefault="00C36BDA" w:rsidP="00AC1D3D">
      <w:pPr>
        <w:pStyle w:val="Heading1"/>
        <w:rPr>
          <w:rFonts w:cs="Arial"/>
        </w:rPr>
      </w:pPr>
      <w:r>
        <w:rPr>
          <w:rFonts w:cs="Arial"/>
        </w:rPr>
        <w:t>Discussion</w:t>
      </w:r>
    </w:p>
    <w:p w:rsidR="006461F8" w:rsidRDefault="00C36BDA" w:rsidP="00C36BDA">
      <w:pPr>
        <w:rPr>
          <w:lang w:val="en-GB"/>
        </w:rPr>
      </w:pPr>
      <w:r>
        <w:rPr>
          <w:lang w:val="en-GB"/>
        </w:rPr>
        <w:t xml:space="preserve">From the UE implementation point of view, one can make the basic assumption that for </w:t>
      </w:r>
      <w:proofErr w:type="spellStart"/>
      <w:r>
        <w:rPr>
          <w:lang w:val="en-GB"/>
        </w:rPr>
        <w:t>intraband</w:t>
      </w:r>
      <w:proofErr w:type="spellEnd"/>
      <w:r>
        <w:rPr>
          <w:lang w:val="en-GB"/>
        </w:rPr>
        <w:t xml:space="preserve"> CA case, only 1 RF chain is used for all carriers (for both contiguous and con-contiguous CA).</w:t>
      </w:r>
      <w:r w:rsidR="007F2DAA" w:rsidRPr="007F2DAA">
        <w:rPr>
          <w:lang w:val="en-GB"/>
        </w:rPr>
        <w:t xml:space="preserve"> </w:t>
      </w:r>
      <w:r>
        <w:rPr>
          <w:lang w:val="en-GB"/>
        </w:rPr>
        <w:t>This is chosen as the reference UE architecture since it will result the worst interruption performance.</w:t>
      </w:r>
      <w:r w:rsidR="006461F8">
        <w:rPr>
          <w:lang w:val="en-GB"/>
        </w:rPr>
        <w:t xml:space="preserve"> This is also the reference architecture used to define the interruption requirement for CC addition/release for LTE CA </w:t>
      </w:r>
      <w:proofErr w:type="spellStart"/>
      <w:r w:rsidR="006461F8">
        <w:rPr>
          <w:lang w:val="en-GB"/>
        </w:rPr>
        <w:t>intraband</w:t>
      </w:r>
      <w:proofErr w:type="spellEnd"/>
      <w:r w:rsidR="006461F8">
        <w:rPr>
          <w:lang w:val="en-GB"/>
        </w:rPr>
        <w:t>.</w:t>
      </w:r>
    </w:p>
    <w:p w:rsidR="006461F8" w:rsidRDefault="006461F8" w:rsidP="00C36BDA">
      <w:pPr>
        <w:rPr>
          <w:lang w:val="en-GB"/>
        </w:rPr>
      </w:pPr>
      <w:r>
        <w:rPr>
          <w:lang w:val="en-GB"/>
        </w:rPr>
        <w:t xml:space="preserve">Under this architecture, whenever the CC get added/release. The </w:t>
      </w:r>
      <w:proofErr w:type="spellStart"/>
      <w:r>
        <w:rPr>
          <w:lang w:val="en-GB"/>
        </w:rPr>
        <w:t>center</w:t>
      </w:r>
      <w:proofErr w:type="spellEnd"/>
      <w:r>
        <w:rPr>
          <w:lang w:val="en-GB"/>
        </w:rPr>
        <w:t xml:space="preserve"> frequency of the RF chain is returned to the new frequency, RF front end get reconfigured (ADC, DAC sampling rate and frequency) for the new aggregated bandwidth, AGC get retrained, etc… During that time, the RF chain is </w:t>
      </w:r>
      <w:proofErr w:type="spellStart"/>
      <w:r>
        <w:rPr>
          <w:lang w:val="en-GB"/>
        </w:rPr>
        <w:t>inservicable</w:t>
      </w:r>
      <w:proofErr w:type="spellEnd"/>
      <w:r>
        <w:rPr>
          <w:lang w:val="en-GB"/>
        </w:rPr>
        <w:t xml:space="preserve">, meaning interruption to other CCs. In the end, it is concluded for LTE CA </w:t>
      </w:r>
      <w:proofErr w:type="spellStart"/>
      <w:r>
        <w:rPr>
          <w:lang w:val="en-GB"/>
        </w:rPr>
        <w:t>intraband</w:t>
      </w:r>
      <w:proofErr w:type="spellEnd"/>
      <w:r>
        <w:rPr>
          <w:lang w:val="en-GB"/>
        </w:rPr>
        <w:t xml:space="preserve"> that the total time it takes for all these oper</w:t>
      </w:r>
      <w:r w:rsidR="00E20327">
        <w:rPr>
          <w:lang w:val="en-GB"/>
        </w:rPr>
        <w:t>ations is 5ms [1].</w:t>
      </w:r>
    </w:p>
    <w:p w:rsidR="006461F8" w:rsidRDefault="006461F8" w:rsidP="00C36BDA">
      <w:pPr>
        <w:rPr>
          <w:lang w:val="en-GB"/>
        </w:rPr>
      </w:pPr>
      <w:r>
        <w:rPr>
          <w:lang w:val="en-GB"/>
        </w:rPr>
        <w:t>As the same reference architecture is used, the same 5ms duration also applies to C-V2X CA.</w:t>
      </w:r>
    </w:p>
    <w:p w:rsidR="005120F9" w:rsidRPr="00A02443" w:rsidRDefault="006461F8" w:rsidP="006461F8">
      <w:pPr>
        <w:pStyle w:val="B1"/>
        <w:ind w:left="0" w:firstLine="0"/>
        <w:rPr>
          <w:b/>
        </w:rPr>
      </w:pPr>
      <w:r w:rsidRPr="006461F8">
        <w:rPr>
          <w:b/>
          <w:u w:val="single"/>
        </w:rPr>
        <w:t>Proposal:</w:t>
      </w:r>
      <w:r w:rsidRPr="006461F8">
        <w:rPr>
          <w:b/>
        </w:rPr>
        <w:t xml:space="preserve"> Interruptions</w:t>
      </w:r>
      <w:r w:rsidR="00EE5245">
        <w:rPr>
          <w:b/>
        </w:rPr>
        <w:t xml:space="preserve"> for CC </w:t>
      </w:r>
      <w:r w:rsidR="00EE5245" w:rsidRPr="00EE5245">
        <w:rPr>
          <w:b/>
          <w:u w:val="single"/>
        </w:rPr>
        <w:t>addition/release by dedicated RRC signalling</w:t>
      </w:r>
      <w:r w:rsidRPr="006461F8">
        <w:rPr>
          <w:b/>
        </w:rPr>
        <w:t xml:space="preserve"> to V2X receptions/transmissions on other component carriers used for </w:t>
      </w:r>
      <w:bookmarkStart w:id="0" w:name="_GoBack"/>
      <w:bookmarkEnd w:id="0"/>
      <w:r w:rsidRPr="006461F8">
        <w:rPr>
          <w:b/>
        </w:rPr>
        <w:t xml:space="preserve">V2X CA for </w:t>
      </w:r>
      <w:r w:rsidRPr="00EE5245">
        <w:rPr>
          <w:b/>
          <w:u w:val="single"/>
        </w:rPr>
        <w:t>transmission mode 3</w:t>
      </w:r>
      <w:r w:rsidRPr="006461F8">
        <w:rPr>
          <w:b/>
        </w:rPr>
        <w:t xml:space="preserve"> is 5ms.</w:t>
      </w:r>
    </w:p>
    <w:p w:rsidR="002125F2" w:rsidRDefault="002125F2" w:rsidP="00607454">
      <w:pPr>
        <w:pStyle w:val="Heading1"/>
      </w:pPr>
      <w:r>
        <w:t>Conclusion</w:t>
      </w:r>
    </w:p>
    <w:p w:rsidR="006461F8" w:rsidRPr="006461F8" w:rsidRDefault="006461F8" w:rsidP="006461F8">
      <w:pPr>
        <w:pStyle w:val="B1"/>
        <w:ind w:left="0" w:firstLine="0"/>
        <w:rPr>
          <w:b/>
        </w:rPr>
      </w:pPr>
      <w:r w:rsidRPr="006461F8">
        <w:rPr>
          <w:b/>
          <w:u w:val="single"/>
        </w:rPr>
        <w:t>Proposal:</w:t>
      </w:r>
      <w:r w:rsidRPr="006461F8">
        <w:rPr>
          <w:b/>
        </w:rPr>
        <w:t xml:space="preserve"> Interruptions to V2X receptions/transmissions on other component carriers used for V2X CA for transmission mode 3 is 5ms.</w:t>
      </w:r>
    </w:p>
    <w:p w:rsidR="00AC1D3D" w:rsidRPr="00C97B98" w:rsidRDefault="00607454" w:rsidP="00607454">
      <w:pPr>
        <w:pStyle w:val="Heading1"/>
      </w:pPr>
      <w:r>
        <w:lastRenderedPageBreak/>
        <w:t>References</w:t>
      </w:r>
    </w:p>
    <w:p w:rsidR="00E20327" w:rsidRPr="00E20327" w:rsidRDefault="00592EA3" w:rsidP="00BC3380">
      <w:pPr>
        <w:rPr>
          <w:rFonts w:ascii="Times New Roman" w:hAnsi="Times New Roman" w:cs="Times New Roman"/>
          <w:color w:val="545454"/>
          <w:shd w:val="clear" w:color="auto" w:fill="FFFFFF"/>
        </w:rPr>
      </w:pPr>
      <w:r w:rsidRPr="00A02443">
        <w:rPr>
          <w:rFonts w:ascii="Times New Roman" w:hAnsi="Times New Roman" w:cs="Times New Roman"/>
        </w:rPr>
        <w:t xml:space="preserve">[1] </w:t>
      </w:r>
      <w:r w:rsidR="00862D03" w:rsidRPr="00A02443">
        <w:rPr>
          <w:rFonts w:ascii="Times New Roman" w:hAnsi="Times New Roman" w:cs="Times New Roman"/>
        </w:rPr>
        <w:t>TS 36.</w:t>
      </w:r>
      <w:r w:rsidR="00A02443" w:rsidRPr="00A02443">
        <w:rPr>
          <w:rFonts w:ascii="Times New Roman" w:hAnsi="Times New Roman" w:cs="Times New Roman"/>
        </w:rPr>
        <w:t>133</w:t>
      </w:r>
      <w:proofErr w:type="gramStart"/>
      <w:r w:rsidR="00862D03" w:rsidRPr="00A02443">
        <w:rPr>
          <w:rFonts w:ascii="Times New Roman" w:hAnsi="Times New Roman" w:cs="Times New Roman"/>
        </w:rPr>
        <w:tab/>
      </w:r>
      <w:r w:rsidR="00553938" w:rsidRPr="00A02443">
        <w:rPr>
          <w:rFonts w:ascii="Times New Roman" w:hAnsi="Times New Roman" w:cs="Times New Roman"/>
        </w:rPr>
        <w:t xml:space="preserve">  </w:t>
      </w:r>
      <w:r w:rsidR="00A02443" w:rsidRPr="00A02443">
        <w:rPr>
          <w:rFonts w:ascii="Times New Roman" w:hAnsi="Times New Roman" w:cs="Times New Roman"/>
          <w:color w:val="545454"/>
          <w:shd w:val="clear" w:color="auto" w:fill="FFFFFF"/>
        </w:rPr>
        <w:t>Evolved</w:t>
      </w:r>
      <w:proofErr w:type="gramEnd"/>
      <w:r w:rsidR="00A02443" w:rsidRPr="00A02443">
        <w:rPr>
          <w:rFonts w:ascii="Times New Roman" w:hAnsi="Times New Roman" w:cs="Times New Roman"/>
          <w:color w:val="545454"/>
          <w:shd w:val="clear" w:color="auto" w:fill="FFFFFF"/>
        </w:rPr>
        <w:t xml:space="preserve"> Universal Terrestrial Radio Access (E-UTRA); Requirements for support of radio resource management</w:t>
      </w:r>
      <w:r w:rsidR="00A02443">
        <w:rPr>
          <w:rFonts w:ascii="Times New Roman" w:hAnsi="Times New Roman" w:cs="Times New Roman"/>
          <w:color w:val="545454"/>
          <w:shd w:val="clear" w:color="auto" w:fill="FFFFFF"/>
        </w:rPr>
        <w:t>.</w:t>
      </w:r>
    </w:p>
    <w:p w:rsidR="00553938" w:rsidRPr="00612714" w:rsidRDefault="00553938" w:rsidP="00862D03">
      <w:pPr>
        <w:rPr>
          <w:rFonts w:ascii="Arial" w:hAnsi="Arial" w:cs="Arial"/>
          <w:color w:val="000000"/>
          <w:sz w:val="18"/>
          <w:szCs w:val="18"/>
        </w:rPr>
      </w:pPr>
    </w:p>
    <w:sectPr w:rsidR="00553938" w:rsidRPr="00612714" w:rsidSect="009A189D">
      <w:footerReference w:type="even" r:id="rId7"/>
      <w:footerReference w:type="default" r:id="rId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75D" w:rsidRDefault="00FB575D">
      <w:pPr>
        <w:spacing w:after="0" w:line="240" w:lineRule="auto"/>
      </w:pPr>
      <w:r>
        <w:separator/>
      </w:r>
    </w:p>
  </w:endnote>
  <w:endnote w:type="continuationSeparator" w:id="0">
    <w:p w:rsidR="00FB575D" w:rsidRDefault="00FB5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8E4E8A" w:rsidRDefault="008E4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45">
      <w:rPr>
        <w:rStyle w:val="PageNumber"/>
      </w:rPr>
      <w:t>1</w:t>
    </w:r>
    <w:r>
      <w:rPr>
        <w:rStyle w:val="PageNumber"/>
      </w:rPr>
      <w:fldChar w:fldCharType="end"/>
    </w:r>
  </w:p>
  <w:p w:rsidR="008E4E8A" w:rsidRDefault="008E4E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75D" w:rsidRDefault="00FB575D">
      <w:pPr>
        <w:spacing w:after="0" w:line="240" w:lineRule="auto"/>
      </w:pPr>
      <w:r>
        <w:separator/>
      </w:r>
    </w:p>
  </w:footnote>
  <w:footnote w:type="continuationSeparator" w:id="0">
    <w:p w:rsidR="00FB575D" w:rsidRDefault="00FB57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BF8"/>
    <w:multiLevelType w:val="hybridMultilevel"/>
    <w:tmpl w:val="587E6046"/>
    <w:lvl w:ilvl="0" w:tplc="0409000F">
      <w:start w:val="1"/>
      <w:numFmt w:val="decimal"/>
      <w:lvlText w:val="%1."/>
      <w:lvlJc w:val="left"/>
      <w:pPr>
        <w:ind w:left="3648" w:hanging="360"/>
      </w:pPr>
    </w:lvl>
    <w:lvl w:ilvl="1" w:tplc="04090019" w:tentative="1">
      <w:start w:val="1"/>
      <w:numFmt w:val="lowerLetter"/>
      <w:lvlText w:val="%2."/>
      <w:lvlJc w:val="left"/>
      <w:pPr>
        <w:ind w:left="4368" w:hanging="360"/>
      </w:pPr>
    </w:lvl>
    <w:lvl w:ilvl="2" w:tplc="0409001B" w:tentative="1">
      <w:start w:val="1"/>
      <w:numFmt w:val="lowerRoman"/>
      <w:lvlText w:val="%3."/>
      <w:lvlJc w:val="right"/>
      <w:pPr>
        <w:ind w:left="5088" w:hanging="180"/>
      </w:pPr>
    </w:lvl>
    <w:lvl w:ilvl="3" w:tplc="0409000F" w:tentative="1">
      <w:start w:val="1"/>
      <w:numFmt w:val="decimal"/>
      <w:lvlText w:val="%4."/>
      <w:lvlJc w:val="left"/>
      <w:pPr>
        <w:ind w:left="5808" w:hanging="360"/>
      </w:pPr>
    </w:lvl>
    <w:lvl w:ilvl="4" w:tplc="04090019" w:tentative="1">
      <w:start w:val="1"/>
      <w:numFmt w:val="lowerLetter"/>
      <w:lvlText w:val="%5."/>
      <w:lvlJc w:val="left"/>
      <w:pPr>
        <w:ind w:left="6528" w:hanging="360"/>
      </w:pPr>
    </w:lvl>
    <w:lvl w:ilvl="5" w:tplc="0409001B" w:tentative="1">
      <w:start w:val="1"/>
      <w:numFmt w:val="lowerRoman"/>
      <w:lvlText w:val="%6."/>
      <w:lvlJc w:val="right"/>
      <w:pPr>
        <w:ind w:left="7248" w:hanging="180"/>
      </w:pPr>
    </w:lvl>
    <w:lvl w:ilvl="6" w:tplc="0409000F" w:tentative="1">
      <w:start w:val="1"/>
      <w:numFmt w:val="decimal"/>
      <w:lvlText w:val="%7."/>
      <w:lvlJc w:val="left"/>
      <w:pPr>
        <w:ind w:left="7968" w:hanging="360"/>
      </w:pPr>
    </w:lvl>
    <w:lvl w:ilvl="7" w:tplc="04090019" w:tentative="1">
      <w:start w:val="1"/>
      <w:numFmt w:val="lowerLetter"/>
      <w:lvlText w:val="%8."/>
      <w:lvlJc w:val="left"/>
      <w:pPr>
        <w:ind w:left="8688" w:hanging="360"/>
      </w:pPr>
    </w:lvl>
    <w:lvl w:ilvl="8" w:tplc="0409001B" w:tentative="1">
      <w:start w:val="1"/>
      <w:numFmt w:val="lowerRoman"/>
      <w:lvlText w:val="%9."/>
      <w:lvlJc w:val="right"/>
      <w:pPr>
        <w:ind w:left="9408" w:hanging="180"/>
      </w:p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F1CB4"/>
    <w:multiLevelType w:val="hybridMultilevel"/>
    <w:tmpl w:val="9428548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A7C55EB"/>
    <w:multiLevelType w:val="hybridMultilevel"/>
    <w:tmpl w:val="033086E0"/>
    <w:lvl w:ilvl="0" w:tplc="E21AB6F4">
      <w:start w:val="1"/>
      <w:numFmt w:val="bullet"/>
      <w:lvlText w:val="•"/>
      <w:lvlJc w:val="left"/>
      <w:pPr>
        <w:tabs>
          <w:tab w:val="num" w:pos="360"/>
        </w:tabs>
        <w:ind w:left="360" w:hanging="360"/>
      </w:pPr>
      <w:rPr>
        <w:rFonts w:ascii="Arial" w:hAnsi="Arial" w:hint="default"/>
      </w:rPr>
    </w:lvl>
    <w:lvl w:ilvl="1" w:tplc="3606CF38">
      <w:start w:val="1"/>
      <w:numFmt w:val="bullet"/>
      <w:lvlText w:val="•"/>
      <w:lvlJc w:val="left"/>
      <w:pPr>
        <w:tabs>
          <w:tab w:val="num" w:pos="1080"/>
        </w:tabs>
        <w:ind w:left="1080" w:hanging="360"/>
      </w:pPr>
      <w:rPr>
        <w:rFonts w:ascii="Arial" w:hAnsi="Arial" w:hint="default"/>
      </w:rPr>
    </w:lvl>
    <w:lvl w:ilvl="2" w:tplc="264EEC2A">
      <w:numFmt w:val="bullet"/>
      <w:lvlText w:val="-"/>
      <w:lvlJc w:val="left"/>
      <w:pPr>
        <w:ind w:left="1800" w:hanging="360"/>
      </w:pPr>
      <w:rPr>
        <w:rFonts w:ascii="Times New Roman" w:eastAsia="Times New Roman" w:hAnsi="Times New Roman" w:cs="Times New Roman" w:hint="default"/>
      </w:rPr>
    </w:lvl>
    <w:lvl w:ilvl="3" w:tplc="7898EDA0">
      <w:start w:val="1"/>
      <w:numFmt w:val="bullet"/>
      <w:lvlText w:val="•"/>
      <w:lvlJc w:val="left"/>
      <w:pPr>
        <w:tabs>
          <w:tab w:val="num" w:pos="2520"/>
        </w:tabs>
        <w:ind w:left="2520" w:hanging="360"/>
      </w:pPr>
      <w:rPr>
        <w:rFonts w:ascii="Arial" w:hAnsi="Arial" w:hint="default"/>
      </w:rPr>
    </w:lvl>
    <w:lvl w:ilvl="4" w:tplc="A8F8E776" w:tentative="1">
      <w:start w:val="1"/>
      <w:numFmt w:val="bullet"/>
      <w:lvlText w:val="•"/>
      <w:lvlJc w:val="left"/>
      <w:pPr>
        <w:tabs>
          <w:tab w:val="num" w:pos="3240"/>
        </w:tabs>
        <w:ind w:left="3240" w:hanging="360"/>
      </w:pPr>
      <w:rPr>
        <w:rFonts w:ascii="Arial" w:hAnsi="Arial" w:hint="default"/>
      </w:rPr>
    </w:lvl>
    <w:lvl w:ilvl="5" w:tplc="1722C054" w:tentative="1">
      <w:start w:val="1"/>
      <w:numFmt w:val="bullet"/>
      <w:lvlText w:val="•"/>
      <w:lvlJc w:val="left"/>
      <w:pPr>
        <w:tabs>
          <w:tab w:val="num" w:pos="3960"/>
        </w:tabs>
        <w:ind w:left="3960" w:hanging="360"/>
      </w:pPr>
      <w:rPr>
        <w:rFonts w:ascii="Arial" w:hAnsi="Arial" w:hint="default"/>
      </w:rPr>
    </w:lvl>
    <w:lvl w:ilvl="6" w:tplc="F6A0DC00" w:tentative="1">
      <w:start w:val="1"/>
      <w:numFmt w:val="bullet"/>
      <w:lvlText w:val="•"/>
      <w:lvlJc w:val="left"/>
      <w:pPr>
        <w:tabs>
          <w:tab w:val="num" w:pos="4680"/>
        </w:tabs>
        <w:ind w:left="4680" w:hanging="360"/>
      </w:pPr>
      <w:rPr>
        <w:rFonts w:ascii="Arial" w:hAnsi="Arial" w:hint="default"/>
      </w:rPr>
    </w:lvl>
    <w:lvl w:ilvl="7" w:tplc="6B9489F8" w:tentative="1">
      <w:start w:val="1"/>
      <w:numFmt w:val="bullet"/>
      <w:lvlText w:val="•"/>
      <w:lvlJc w:val="left"/>
      <w:pPr>
        <w:tabs>
          <w:tab w:val="num" w:pos="5400"/>
        </w:tabs>
        <w:ind w:left="5400" w:hanging="360"/>
      </w:pPr>
      <w:rPr>
        <w:rFonts w:ascii="Arial" w:hAnsi="Arial" w:hint="default"/>
      </w:rPr>
    </w:lvl>
    <w:lvl w:ilvl="8" w:tplc="60DA203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E726E04"/>
    <w:multiLevelType w:val="hybridMultilevel"/>
    <w:tmpl w:val="ACA60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97BB7"/>
    <w:multiLevelType w:val="hybridMultilevel"/>
    <w:tmpl w:val="D9FE80B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10D3235F"/>
    <w:multiLevelType w:val="hybridMultilevel"/>
    <w:tmpl w:val="62E8F66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D6562"/>
    <w:multiLevelType w:val="hybridMultilevel"/>
    <w:tmpl w:val="6B40DE7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87260"/>
    <w:multiLevelType w:val="hybridMultilevel"/>
    <w:tmpl w:val="4A7E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72B97"/>
    <w:multiLevelType w:val="hybridMultilevel"/>
    <w:tmpl w:val="1B0C08F0"/>
    <w:lvl w:ilvl="0" w:tplc="188E5BC8">
      <w:start w:val="1"/>
      <w:numFmt w:val="bullet"/>
      <w:lvlText w:val="–"/>
      <w:lvlJc w:val="left"/>
      <w:pPr>
        <w:tabs>
          <w:tab w:val="num" w:pos="720"/>
        </w:tabs>
        <w:ind w:left="720" w:hanging="360"/>
      </w:pPr>
      <w:rPr>
        <w:rFonts w:ascii="Arial" w:hAnsi="Arial" w:hint="default"/>
      </w:rPr>
    </w:lvl>
    <w:lvl w:ilvl="1" w:tplc="971EC1D2">
      <w:start w:val="1"/>
      <w:numFmt w:val="bullet"/>
      <w:lvlText w:val="–"/>
      <w:lvlJc w:val="left"/>
      <w:pPr>
        <w:tabs>
          <w:tab w:val="num" w:pos="1440"/>
        </w:tabs>
        <w:ind w:left="1440" w:hanging="360"/>
      </w:pPr>
      <w:rPr>
        <w:rFonts w:ascii="Arial" w:hAnsi="Arial" w:hint="default"/>
      </w:rPr>
    </w:lvl>
    <w:lvl w:ilvl="2" w:tplc="261EB4D8">
      <w:numFmt w:val="bullet"/>
      <w:lvlText w:val="•"/>
      <w:lvlJc w:val="left"/>
      <w:pPr>
        <w:tabs>
          <w:tab w:val="num" w:pos="2160"/>
        </w:tabs>
        <w:ind w:left="2160" w:hanging="360"/>
      </w:pPr>
      <w:rPr>
        <w:rFonts w:ascii="Arial" w:hAnsi="Arial" w:hint="default"/>
      </w:rPr>
    </w:lvl>
    <w:lvl w:ilvl="3" w:tplc="3C4EEB20">
      <w:numFmt w:val="bullet"/>
      <w:lvlText w:val="–"/>
      <w:lvlJc w:val="left"/>
      <w:pPr>
        <w:tabs>
          <w:tab w:val="num" w:pos="2880"/>
        </w:tabs>
        <w:ind w:left="2880" w:hanging="360"/>
      </w:pPr>
      <w:rPr>
        <w:rFonts w:ascii="Arial" w:hAnsi="Arial" w:hint="default"/>
      </w:rPr>
    </w:lvl>
    <w:lvl w:ilvl="4" w:tplc="B3D20F44" w:tentative="1">
      <w:start w:val="1"/>
      <w:numFmt w:val="bullet"/>
      <w:lvlText w:val="–"/>
      <w:lvlJc w:val="left"/>
      <w:pPr>
        <w:tabs>
          <w:tab w:val="num" w:pos="3600"/>
        </w:tabs>
        <w:ind w:left="3600" w:hanging="360"/>
      </w:pPr>
      <w:rPr>
        <w:rFonts w:ascii="Arial" w:hAnsi="Arial" w:hint="default"/>
      </w:rPr>
    </w:lvl>
    <w:lvl w:ilvl="5" w:tplc="15A23DEE" w:tentative="1">
      <w:start w:val="1"/>
      <w:numFmt w:val="bullet"/>
      <w:lvlText w:val="–"/>
      <w:lvlJc w:val="left"/>
      <w:pPr>
        <w:tabs>
          <w:tab w:val="num" w:pos="4320"/>
        </w:tabs>
        <w:ind w:left="4320" w:hanging="360"/>
      </w:pPr>
      <w:rPr>
        <w:rFonts w:ascii="Arial" w:hAnsi="Arial" w:hint="default"/>
      </w:rPr>
    </w:lvl>
    <w:lvl w:ilvl="6" w:tplc="4A7E18D2" w:tentative="1">
      <w:start w:val="1"/>
      <w:numFmt w:val="bullet"/>
      <w:lvlText w:val="–"/>
      <w:lvlJc w:val="left"/>
      <w:pPr>
        <w:tabs>
          <w:tab w:val="num" w:pos="5040"/>
        </w:tabs>
        <w:ind w:left="5040" w:hanging="360"/>
      </w:pPr>
      <w:rPr>
        <w:rFonts w:ascii="Arial" w:hAnsi="Arial" w:hint="default"/>
      </w:rPr>
    </w:lvl>
    <w:lvl w:ilvl="7" w:tplc="902A44DC" w:tentative="1">
      <w:start w:val="1"/>
      <w:numFmt w:val="bullet"/>
      <w:lvlText w:val="–"/>
      <w:lvlJc w:val="left"/>
      <w:pPr>
        <w:tabs>
          <w:tab w:val="num" w:pos="5760"/>
        </w:tabs>
        <w:ind w:left="5760" w:hanging="360"/>
      </w:pPr>
      <w:rPr>
        <w:rFonts w:ascii="Arial" w:hAnsi="Arial" w:hint="default"/>
      </w:rPr>
    </w:lvl>
    <w:lvl w:ilvl="8" w:tplc="415A7E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AF74A8"/>
    <w:multiLevelType w:val="hybridMultilevel"/>
    <w:tmpl w:val="549C42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64C0807"/>
    <w:multiLevelType w:val="hybridMultilevel"/>
    <w:tmpl w:val="55507996"/>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E37ED9"/>
    <w:multiLevelType w:val="hybridMultilevel"/>
    <w:tmpl w:val="56022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5393B66"/>
    <w:multiLevelType w:val="hybridMultilevel"/>
    <w:tmpl w:val="D9FE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1F095D"/>
    <w:multiLevelType w:val="hybridMultilevel"/>
    <w:tmpl w:val="C9242062"/>
    <w:lvl w:ilvl="0" w:tplc="0409000F">
      <w:start w:val="1"/>
      <w:numFmt w:val="decimal"/>
      <w:lvlText w:val="%1."/>
      <w:lvlJc w:val="left"/>
      <w:pPr>
        <w:ind w:left="6528" w:hanging="360"/>
      </w:pPr>
    </w:lvl>
    <w:lvl w:ilvl="1" w:tplc="04090019" w:tentative="1">
      <w:start w:val="1"/>
      <w:numFmt w:val="lowerLetter"/>
      <w:lvlText w:val="%2."/>
      <w:lvlJc w:val="left"/>
      <w:pPr>
        <w:ind w:left="7248" w:hanging="360"/>
      </w:pPr>
    </w:lvl>
    <w:lvl w:ilvl="2" w:tplc="0409001B" w:tentative="1">
      <w:start w:val="1"/>
      <w:numFmt w:val="lowerRoman"/>
      <w:lvlText w:val="%3."/>
      <w:lvlJc w:val="right"/>
      <w:pPr>
        <w:ind w:left="7968" w:hanging="180"/>
      </w:pPr>
    </w:lvl>
    <w:lvl w:ilvl="3" w:tplc="0409000F" w:tentative="1">
      <w:start w:val="1"/>
      <w:numFmt w:val="decimal"/>
      <w:lvlText w:val="%4."/>
      <w:lvlJc w:val="left"/>
      <w:pPr>
        <w:ind w:left="8688" w:hanging="360"/>
      </w:pPr>
    </w:lvl>
    <w:lvl w:ilvl="4" w:tplc="04090019" w:tentative="1">
      <w:start w:val="1"/>
      <w:numFmt w:val="lowerLetter"/>
      <w:lvlText w:val="%5."/>
      <w:lvlJc w:val="left"/>
      <w:pPr>
        <w:ind w:left="9408" w:hanging="360"/>
      </w:pPr>
    </w:lvl>
    <w:lvl w:ilvl="5" w:tplc="0409001B" w:tentative="1">
      <w:start w:val="1"/>
      <w:numFmt w:val="lowerRoman"/>
      <w:lvlText w:val="%6."/>
      <w:lvlJc w:val="right"/>
      <w:pPr>
        <w:ind w:left="10128" w:hanging="180"/>
      </w:pPr>
    </w:lvl>
    <w:lvl w:ilvl="6" w:tplc="0409000F" w:tentative="1">
      <w:start w:val="1"/>
      <w:numFmt w:val="decimal"/>
      <w:lvlText w:val="%7."/>
      <w:lvlJc w:val="left"/>
      <w:pPr>
        <w:ind w:left="10848" w:hanging="360"/>
      </w:pPr>
    </w:lvl>
    <w:lvl w:ilvl="7" w:tplc="04090019" w:tentative="1">
      <w:start w:val="1"/>
      <w:numFmt w:val="lowerLetter"/>
      <w:lvlText w:val="%8."/>
      <w:lvlJc w:val="left"/>
      <w:pPr>
        <w:ind w:left="11568" w:hanging="360"/>
      </w:pPr>
    </w:lvl>
    <w:lvl w:ilvl="8" w:tplc="0409001B" w:tentative="1">
      <w:start w:val="1"/>
      <w:numFmt w:val="lowerRoman"/>
      <w:lvlText w:val="%9."/>
      <w:lvlJc w:val="right"/>
      <w:pPr>
        <w:ind w:left="12288" w:hanging="180"/>
      </w:pPr>
    </w:lvl>
  </w:abstractNum>
  <w:abstractNum w:abstractNumId="39"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6F6E1612"/>
    <w:multiLevelType w:val="hybridMultilevel"/>
    <w:tmpl w:val="E4D0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44"/>
  </w:num>
  <w:num w:numId="3">
    <w:abstractNumId w:val="17"/>
  </w:num>
  <w:num w:numId="4">
    <w:abstractNumId w:val="42"/>
  </w:num>
  <w:num w:numId="5">
    <w:abstractNumId w:val="22"/>
  </w:num>
  <w:num w:numId="6">
    <w:abstractNumId w:val="4"/>
  </w:num>
  <w:num w:numId="7">
    <w:abstractNumId w:val="13"/>
  </w:num>
  <w:num w:numId="8">
    <w:abstractNumId w:val="5"/>
  </w:num>
  <w:num w:numId="9">
    <w:abstractNumId w:val="23"/>
  </w:num>
  <w:num w:numId="10">
    <w:abstractNumId w:val="2"/>
  </w:num>
  <w:num w:numId="11">
    <w:abstractNumId w:val="32"/>
  </w:num>
  <w:num w:numId="12">
    <w:abstractNumId w:val="14"/>
  </w:num>
  <w:num w:numId="13">
    <w:abstractNumId w:val="35"/>
  </w:num>
  <w:num w:numId="14">
    <w:abstractNumId w:val="48"/>
  </w:num>
  <w:num w:numId="15">
    <w:abstractNumId w:val="20"/>
  </w:num>
  <w:num w:numId="16">
    <w:abstractNumId w:val="18"/>
  </w:num>
  <w:num w:numId="17">
    <w:abstractNumId w:val="27"/>
  </w:num>
  <w:num w:numId="18">
    <w:abstractNumId w:val="15"/>
  </w:num>
  <w:num w:numId="19">
    <w:abstractNumId w:val="19"/>
  </w:num>
  <w:num w:numId="20">
    <w:abstractNumId w:val="25"/>
  </w:num>
  <w:num w:numId="21">
    <w:abstractNumId w:val="1"/>
  </w:num>
  <w:num w:numId="22">
    <w:abstractNumId w:val="9"/>
  </w:num>
  <w:num w:numId="23">
    <w:abstractNumId w:val="34"/>
  </w:num>
  <w:num w:numId="24">
    <w:abstractNumId w:val="36"/>
  </w:num>
  <w:num w:numId="25">
    <w:abstractNumId w:val="46"/>
  </w:num>
  <w:num w:numId="26">
    <w:abstractNumId w:val="0"/>
  </w:num>
  <w:num w:numId="27">
    <w:abstractNumId w:val="10"/>
  </w:num>
  <w:num w:numId="28">
    <w:abstractNumId w:val="31"/>
  </w:num>
  <w:num w:numId="29">
    <w:abstractNumId w:val="49"/>
  </w:num>
  <w:num w:numId="30">
    <w:abstractNumId w:val="43"/>
  </w:num>
  <w:num w:numId="31">
    <w:abstractNumId w:val="40"/>
  </w:num>
  <w:num w:numId="32">
    <w:abstractNumId w:val="41"/>
  </w:num>
  <w:num w:numId="33">
    <w:abstractNumId w:val="26"/>
  </w:num>
  <w:num w:numId="34">
    <w:abstractNumId w:val="39"/>
  </w:num>
  <w:num w:numId="35">
    <w:abstractNumId w:val="45"/>
  </w:num>
  <w:num w:numId="36">
    <w:abstractNumId w:val="21"/>
  </w:num>
  <w:num w:numId="37">
    <w:abstractNumId w:val="47"/>
  </w:num>
  <w:num w:numId="38">
    <w:abstractNumId w:val="6"/>
  </w:num>
  <w:num w:numId="39">
    <w:abstractNumId w:val="3"/>
  </w:num>
  <w:num w:numId="40">
    <w:abstractNumId w:val="38"/>
  </w:num>
  <w:num w:numId="41">
    <w:abstractNumId w:val="16"/>
  </w:num>
  <w:num w:numId="42">
    <w:abstractNumId w:val="11"/>
  </w:num>
  <w:num w:numId="43">
    <w:abstractNumId w:val="37"/>
  </w:num>
  <w:num w:numId="44">
    <w:abstractNumId w:val="33"/>
  </w:num>
  <w:num w:numId="45">
    <w:abstractNumId w:val="30"/>
  </w:num>
  <w:num w:numId="46">
    <w:abstractNumId w:val="7"/>
  </w:num>
  <w:num w:numId="47">
    <w:abstractNumId w:val="12"/>
  </w:num>
  <w:num w:numId="48">
    <w:abstractNumId w:val="28"/>
  </w:num>
  <w:num w:numId="49">
    <w:abstractNumId w:val="8"/>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41DF"/>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AA0"/>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2258"/>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758"/>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105B"/>
    <w:rsid w:val="001D29F1"/>
    <w:rsid w:val="001D32D6"/>
    <w:rsid w:val="001D3A9E"/>
    <w:rsid w:val="001D461E"/>
    <w:rsid w:val="001D4FED"/>
    <w:rsid w:val="001D543D"/>
    <w:rsid w:val="001D588D"/>
    <w:rsid w:val="001D7494"/>
    <w:rsid w:val="001D7676"/>
    <w:rsid w:val="001E072B"/>
    <w:rsid w:val="001E2F5A"/>
    <w:rsid w:val="001F3CF6"/>
    <w:rsid w:val="001F3DC7"/>
    <w:rsid w:val="001F768D"/>
    <w:rsid w:val="001F77D0"/>
    <w:rsid w:val="002033FC"/>
    <w:rsid w:val="00210C5B"/>
    <w:rsid w:val="002116AC"/>
    <w:rsid w:val="002125F2"/>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7774"/>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442F"/>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0D33"/>
    <w:rsid w:val="003242C3"/>
    <w:rsid w:val="0032486C"/>
    <w:rsid w:val="0032518C"/>
    <w:rsid w:val="00327300"/>
    <w:rsid w:val="0032755D"/>
    <w:rsid w:val="00332705"/>
    <w:rsid w:val="00332B8A"/>
    <w:rsid w:val="00333753"/>
    <w:rsid w:val="00335E04"/>
    <w:rsid w:val="00335F9A"/>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3373"/>
    <w:rsid w:val="00364EDD"/>
    <w:rsid w:val="00365235"/>
    <w:rsid w:val="003653AC"/>
    <w:rsid w:val="00365A27"/>
    <w:rsid w:val="003666C0"/>
    <w:rsid w:val="0036687B"/>
    <w:rsid w:val="00370EEA"/>
    <w:rsid w:val="00372286"/>
    <w:rsid w:val="00372DFC"/>
    <w:rsid w:val="003730B8"/>
    <w:rsid w:val="003738A9"/>
    <w:rsid w:val="00374A55"/>
    <w:rsid w:val="00375779"/>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5C5D"/>
    <w:rsid w:val="004869E1"/>
    <w:rsid w:val="00486A11"/>
    <w:rsid w:val="00495219"/>
    <w:rsid w:val="0049594F"/>
    <w:rsid w:val="00496889"/>
    <w:rsid w:val="00497C8B"/>
    <w:rsid w:val="004A0B1C"/>
    <w:rsid w:val="004A2B4F"/>
    <w:rsid w:val="004A2D80"/>
    <w:rsid w:val="004A4BA1"/>
    <w:rsid w:val="004A5488"/>
    <w:rsid w:val="004B0A77"/>
    <w:rsid w:val="004B5C03"/>
    <w:rsid w:val="004B6D4F"/>
    <w:rsid w:val="004C2A43"/>
    <w:rsid w:val="004C50BE"/>
    <w:rsid w:val="004C550C"/>
    <w:rsid w:val="004C5597"/>
    <w:rsid w:val="004C55DE"/>
    <w:rsid w:val="004D0430"/>
    <w:rsid w:val="004D2179"/>
    <w:rsid w:val="004D27DD"/>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0F9"/>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938"/>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004"/>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06F"/>
    <w:rsid w:val="005E0AD3"/>
    <w:rsid w:val="005E2C44"/>
    <w:rsid w:val="005E3CE1"/>
    <w:rsid w:val="005E4A7E"/>
    <w:rsid w:val="005F0F15"/>
    <w:rsid w:val="005F2DC1"/>
    <w:rsid w:val="005F694A"/>
    <w:rsid w:val="00602C5F"/>
    <w:rsid w:val="0060561B"/>
    <w:rsid w:val="00607454"/>
    <w:rsid w:val="006079ED"/>
    <w:rsid w:val="00607A54"/>
    <w:rsid w:val="00611034"/>
    <w:rsid w:val="00612714"/>
    <w:rsid w:val="0061392A"/>
    <w:rsid w:val="00622AD2"/>
    <w:rsid w:val="00622B33"/>
    <w:rsid w:val="00624D00"/>
    <w:rsid w:val="006254A2"/>
    <w:rsid w:val="00632DB3"/>
    <w:rsid w:val="00633855"/>
    <w:rsid w:val="006339B7"/>
    <w:rsid w:val="0063486D"/>
    <w:rsid w:val="00637B01"/>
    <w:rsid w:val="006416FE"/>
    <w:rsid w:val="006461F8"/>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24BB"/>
    <w:rsid w:val="00676047"/>
    <w:rsid w:val="0067689B"/>
    <w:rsid w:val="00681A87"/>
    <w:rsid w:val="00682EBF"/>
    <w:rsid w:val="00683910"/>
    <w:rsid w:val="006861B3"/>
    <w:rsid w:val="00687CAE"/>
    <w:rsid w:val="00690E5D"/>
    <w:rsid w:val="006911E9"/>
    <w:rsid w:val="00692491"/>
    <w:rsid w:val="0069683C"/>
    <w:rsid w:val="006A0E3B"/>
    <w:rsid w:val="006A15B8"/>
    <w:rsid w:val="006A19AC"/>
    <w:rsid w:val="006A297C"/>
    <w:rsid w:val="006A3581"/>
    <w:rsid w:val="006A3DFE"/>
    <w:rsid w:val="006A65D8"/>
    <w:rsid w:val="006A6934"/>
    <w:rsid w:val="006A69AD"/>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4699"/>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2437"/>
    <w:rsid w:val="007C4336"/>
    <w:rsid w:val="007C7ED8"/>
    <w:rsid w:val="007C7F8A"/>
    <w:rsid w:val="007D530D"/>
    <w:rsid w:val="007D5C9E"/>
    <w:rsid w:val="007D6000"/>
    <w:rsid w:val="007D767E"/>
    <w:rsid w:val="007D7C89"/>
    <w:rsid w:val="007E052F"/>
    <w:rsid w:val="007E158B"/>
    <w:rsid w:val="007E4269"/>
    <w:rsid w:val="007E5867"/>
    <w:rsid w:val="007E76C9"/>
    <w:rsid w:val="007F0ABF"/>
    <w:rsid w:val="007F0DBE"/>
    <w:rsid w:val="007F2483"/>
    <w:rsid w:val="007F2DAA"/>
    <w:rsid w:val="007F3030"/>
    <w:rsid w:val="007F7024"/>
    <w:rsid w:val="008034F8"/>
    <w:rsid w:val="008036FD"/>
    <w:rsid w:val="00803C4C"/>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5194"/>
    <w:rsid w:val="008460DE"/>
    <w:rsid w:val="008500F4"/>
    <w:rsid w:val="008538B3"/>
    <w:rsid w:val="008558CA"/>
    <w:rsid w:val="00857EE9"/>
    <w:rsid w:val="008607C0"/>
    <w:rsid w:val="00862D03"/>
    <w:rsid w:val="00866134"/>
    <w:rsid w:val="00866C16"/>
    <w:rsid w:val="00870F86"/>
    <w:rsid w:val="00873538"/>
    <w:rsid w:val="00880B3A"/>
    <w:rsid w:val="00880F30"/>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5D39"/>
    <w:rsid w:val="008D67FD"/>
    <w:rsid w:val="008E09CE"/>
    <w:rsid w:val="008E21CF"/>
    <w:rsid w:val="008E381C"/>
    <w:rsid w:val="008E3A0E"/>
    <w:rsid w:val="008E4E8A"/>
    <w:rsid w:val="008E6EBC"/>
    <w:rsid w:val="008E7BF7"/>
    <w:rsid w:val="008E7EF4"/>
    <w:rsid w:val="008F07EB"/>
    <w:rsid w:val="008F0C1E"/>
    <w:rsid w:val="008F0D32"/>
    <w:rsid w:val="008F104B"/>
    <w:rsid w:val="008F69CC"/>
    <w:rsid w:val="009008BF"/>
    <w:rsid w:val="00900B07"/>
    <w:rsid w:val="00901BEC"/>
    <w:rsid w:val="00902F4B"/>
    <w:rsid w:val="00905E7C"/>
    <w:rsid w:val="00905F82"/>
    <w:rsid w:val="00911470"/>
    <w:rsid w:val="00912434"/>
    <w:rsid w:val="00914304"/>
    <w:rsid w:val="00914B88"/>
    <w:rsid w:val="0091578B"/>
    <w:rsid w:val="00916E46"/>
    <w:rsid w:val="00916F78"/>
    <w:rsid w:val="00917FE8"/>
    <w:rsid w:val="009217E2"/>
    <w:rsid w:val="00922F86"/>
    <w:rsid w:val="009230CC"/>
    <w:rsid w:val="00924A3D"/>
    <w:rsid w:val="00926142"/>
    <w:rsid w:val="009265EF"/>
    <w:rsid w:val="00932276"/>
    <w:rsid w:val="00937B9E"/>
    <w:rsid w:val="00937DB4"/>
    <w:rsid w:val="009539F1"/>
    <w:rsid w:val="009561D2"/>
    <w:rsid w:val="009568AD"/>
    <w:rsid w:val="00964121"/>
    <w:rsid w:val="009652B5"/>
    <w:rsid w:val="00965D23"/>
    <w:rsid w:val="00967D71"/>
    <w:rsid w:val="00970B7A"/>
    <w:rsid w:val="00970E50"/>
    <w:rsid w:val="00972531"/>
    <w:rsid w:val="0097357B"/>
    <w:rsid w:val="00975477"/>
    <w:rsid w:val="009770CA"/>
    <w:rsid w:val="0098057B"/>
    <w:rsid w:val="00980639"/>
    <w:rsid w:val="00981D0F"/>
    <w:rsid w:val="00983540"/>
    <w:rsid w:val="00983E2F"/>
    <w:rsid w:val="009843E2"/>
    <w:rsid w:val="00984ECC"/>
    <w:rsid w:val="00985468"/>
    <w:rsid w:val="0099068F"/>
    <w:rsid w:val="00991A22"/>
    <w:rsid w:val="00991A23"/>
    <w:rsid w:val="00994CEE"/>
    <w:rsid w:val="0099786A"/>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443"/>
    <w:rsid w:val="00A02A6C"/>
    <w:rsid w:val="00A02C88"/>
    <w:rsid w:val="00A036A8"/>
    <w:rsid w:val="00A03870"/>
    <w:rsid w:val="00A03F4E"/>
    <w:rsid w:val="00A10860"/>
    <w:rsid w:val="00A113A2"/>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44CD8"/>
    <w:rsid w:val="00A55156"/>
    <w:rsid w:val="00A5784D"/>
    <w:rsid w:val="00A67A7A"/>
    <w:rsid w:val="00A70365"/>
    <w:rsid w:val="00A722E9"/>
    <w:rsid w:val="00A77E3E"/>
    <w:rsid w:val="00A822D9"/>
    <w:rsid w:val="00A83753"/>
    <w:rsid w:val="00A83949"/>
    <w:rsid w:val="00A871A1"/>
    <w:rsid w:val="00A87ED2"/>
    <w:rsid w:val="00A92528"/>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0CA0"/>
    <w:rsid w:val="00AF1F2D"/>
    <w:rsid w:val="00AF2365"/>
    <w:rsid w:val="00AF289C"/>
    <w:rsid w:val="00AF430C"/>
    <w:rsid w:val="00AF484A"/>
    <w:rsid w:val="00B0088B"/>
    <w:rsid w:val="00B01262"/>
    <w:rsid w:val="00B01989"/>
    <w:rsid w:val="00B024F4"/>
    <w:rsid w:val="00B02C0C"/>
    <w:rsid w:val="00B05A3D"/>
    <w:rsid w:val="00B06E8D"/>
    <w:rsid w:val="00B114DE"/>
    <w:rsid w:val="00B11A82"/>
    <w:rsid w:val="00B12422"/>
    <w:rsid w:val="00B12C43"/>
    <w:rsid w:val="00B1436F"/>
    <w:rsid w:val="00B154CE"/>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466"/>
    <w:rsid w:val="00B975B7"/>
    <w:rsid w:val="00BA0122"/>
    <w:rsid w:val="00BA1763"/>
    <w:rsid w:val="00BA5518"/>
    <w:rsid w:val="00BA5A77"/>
    <w:rsid w:val="00BA6452"/>
    <w:rsid w:val="00BA65D1"/>
    <w:rsid w:val="00BA7BC5"/>
    <w:rsid w:val="00BB0DFB"/>
    <w:rsid w:val="00BB3AC8"/>
    <w:rsid w:val="00BB5511"/>
    <w:rsid w:val="00BB581F"/>
    <w:rsid w:val="00BB5FEA"/>
    <w:rsid w:val="00BB66BF"/>
    <w:rsid w:val="00BB6D2A"/>
    <w:rsid w:val="00BC0CA0"/>
    <w:rsid w:val="00BC1B1D"/>
    <w:rsid w:val="00BC23F3"/>
    <w:rsid w:val="00BC2A83"/>
    <w:rsid w:val="00BC31C1"/>
    <w:rsid w:val="00BC3380"/>
    <w:rsid w:val="00BC3BCB"/>
    <w:rsid w:val="00BC4585"/>
    <w:rsid w:val="00BC4B3D"/>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36BDA"/>
    <w:rsid w:val="00C44A11"/>
    <w:rsid w:val="00C468EF"/>
    <w:rsid w:val="00C51CC9"/>
    <w:rsid w:val="00C51FB4"/>
    <w:rsid w:val="00C54211"/>
    <w:rsid w:val="00C5558C"/>
    <w:rsid w:val="00C56990"/>
    <w:rsid w:val="00C60592"/>
    <w:rsid w:val="00C62F11"/>
    <w:rsid w:val="00C80F60"/>
    <w:rsid w:val="00C81B90"/>
    <w:rsid w:val="00C827AA"/>
    <w:rsid w:val="00C8353C"/>
    <w:rsid w:val="00C8376C"/>
    <w:rsid w:val="00C84A17"/>
    <w:rsid w:val="00C853E1"/>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3B25"/>
    <w:rsid w:val="00CF5179"/>
    <w:rsid w:val="00CF70A1"/>
    <w:rsid w:val="00CF7803"/>
    <w:rsid w:val="00D003BA"/>
    <w:rsid w:val="00D0104B"/>
    <w:rsid w:val="00D02628"/>
    <w:rsid w:val="00D0470A"/>
    <w:rsid w:val="00D07260"/>
    <w:rsid w:val="00D10CAA"/>
    <w:rsid w:val="00D1386C"/>
    <w:rsid w:val="00D143ED"/>
    <w:rsid w:val="00D15BBC"/>
    <w:rsid w:val="00D17C93"/>
    <w:rsid w:val="00D20D92"/>
    <w:rsid w:val="00D21DF6"/>
    <w:rsid w:val="00D22794"/>
    <w:rsid w:val="00D24D0E"/>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66C34"/>
    <w:rsid w:val="00D701A2"/>
    <w:rsid w:val="00D717A8"/>
    <w:rsid w:val="00D718FD"/>
    <w:rsid w:val="00D72DFC"/>
    <w:rsid w:val="00D7377A"/>
    <w:rsid w:val="00D74B83"/>
    <w:rsid w:val="00D75B28"/>
    <w:rsid w:val="00D81D26"/>
    <w:rsid w:val="00D85E3F"/>
    <w:rsid w:val="00D87DFB"/>
    <w:rsid w:val="00D94EE3"/>
    <w:rsid w:val="00D96CB4"/>
    <w:rsid w:val="00DA0051"/>
    <w:rsid w:val="00DA0A93"/>
    <w:rsid w:val="00DA4C50"/>
    <w:rsid w:val="00DA6124"/>
    <w:rsid w:val="00DA6222"/>
    <w:rsid w:val="00DA71B8"/>
    <w:rsid w:val="00DB2B4D"/>
    <w:rsid w:val="00DB3801"/>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327"/>
    <w:rsid w:val="00E20DB7"/>
    <w:rsid w:val="00E23C07"/>
    <w:rsid w:val="00E23C19"/>
    <w:rsid w:val="00E23FA6"/>
    <w:rsid w:val="00E240C4"/>
    <w:rsid w:val="00E24798"/>
    <w:rsid w:val="00E257C7"/>
    <w:rsid w:val="00E31C55"/>
    <w:rsid w:val="00E32D5D"/>
    <w:rsid w:val="00E33CF8"/>
    <w:rsid w:val="00E36310"/>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01FA"/>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0E17"/>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B80"/>
    <w:rsid w:val="00EC7CE3"/>
    <w:rsid w:val="00ED0481"/>
    <w:rsid w:val="00ED20E1"/>
    <w:rsid w:val="00ED346E"/>
    <w:rsid w:val="00ED3E27"/>
    <w:rsid w:val="00ED66CD"/>
    <w:rsid w:val="00EE3628"/>
    <w:rsid w:val="00EE46D3"/>
    <w:rsid w:val="00EE4A83"/>
    <w:rsid w:val="00EE5245"/>
    <w:rsid w:val="00EE6504"/>
    <w:rsid w:val="00EF3434"/>
    <w:rsid w:val="00EF4481"/>
    <w:rsid w:val="00EF4683"/>
    <w:rsid w:val="00F00231"/>
    <w:rsid w:val="00F04D8A"/>
    <w:rsid w:val="00F056F6"/>
    <w:rsid w:val="00F13857"/>
    <w:rsid w:val="00F169C8"/>
    <w:rsid w:val="00F16B1C"/>
    <w:rsid w:val="00F1715A"/>
    <w:rsid w:val="00F201AF"/>
    <w:rsid w:val="00F21407"/>
    <w:rsid w:val="00F21C62"/>
    <w:rsid w:val="00F26BF5"/>
    <w:rsid w:val="00F271B6"/>
    <w:rsid w:val="00F4139C"/>
    <w:rsid w:val="00F42E75"/>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3F75"/>
    <w:rsid w:val="00F96E83"/>
    <w:rsid w:val="00F96EB4"/>
    <w:rsid w:val="00FA16DF"/>
    <w:rsid w:val="00FA2845"/>
    <w:rsid w:val="00FA46E7"/>
    <w:rsid w:val="00FA5DFB"/>
    <w:rsid w:val="00FA6258"/>
    <w:rsid w:val="00FA79EF"/>
    <w:rsid w:val="00FB2526"/>
    <w:rsid w:val="00FB575D"/>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13DC9"/>
  <w15:chartTrackingRefBased/>
  <w15:docId w15:val="{F3689F3E-7807-4C40-8F8A-6CC4ED2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27DD"/>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link w:val="B2Char"/>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paragraph" w:customStyle="1" w:styleId="TableNo">
    <w:name w:val="Table_No"/>
    <w:basedOn w:val="Normal"/>
    <w:next w:val="Normal"/>
    <w:link w:val="TableNo0"/>
    <w:rsid w:val="00D66C34"/>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Batang" w:hAnsi="Times New Roman" w:cs="Times New Roman"/>
      <w:sz w:val="24"/>
      <w:szCs w:val="20"/>
      <w:lang w:val="fr-FR"/>
    </w:rPr>
  </w:style>
  <w:style w:type="character" w:customStyle="1" w:styleId="TableNo0">
    <w:name w:val="Table_No Знак"/>
    <w:link w:val="TableNo"/>
    <w:locked/>
    <w:rsid w:val="00D66C34"/>
    <w:rPr>
      <w:rFonts w:ascii="Times New Roman" w:eastAsia="Batang" w:hAnsi="Times New Roman" w:cs="Times New Roman"/>
      <w:sz w:val="24"/>
      <w:szCs w:val="20"/>
      <w:lang w:val="fr-FR"/>
    </w:rPr>
  </w:style>
  <w:style w:type="character" w:customStyle="1" w:styleId="B2Char">
    <w:name w:val="B2 Char"/>
    <w:basedOn w:val="DefaultParagraphFont"/>
    <w:link w:val="B2"/>
    <w:locked/>
    <w:rsid w:val="005E006F"/>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193353421">
      <w:bodyDiv w:val="1"/>
      <w:marLeft w:val="0"/>
      <w:marRight w:val="0"/>
      <w:marTop w:val="0"/>
      <w:marBottom w:val="0"/>
      <w:divBdr>
        <w:top w:val="none" w:sz="0" w:space="0" w:color="auto"/>
        <w:left w:val="none" w:sz="0" w:space="0" w:color="auto"/>
        <w:bottom w:val="none" w:sz="0" w:space="0" w:color="auto"/>
        <w:right w:val="none" w:sz="0" w:space="0" w:color="auto"/>
      </w:divBdr>
    </w:div>
    <w:div w:id="220219250">
      <w:bodyDiv w:val="1"/>
      <w:marLeft w:val="0"/>
      <w:marRight w:val="0"/>
      <w:marTop w:val="0"/>
      <w:marBottom w:val="0"/>
      <w:divBdr>
        <w:top w:val="none" w:sz="0" w:space="0" w:color="auto"/>
        <w:left w:val="none" w:sz="0" w:space="0" w:color="auto"/>
        <w:bottom w:val="none" w:sz="0" w:space="0" w:color="auto"/>
        <w:right w:val="none" w:sz="0" w:space="0" w:color="auto"/>
      </w:divBdr>
    </w:div>
    <w:div w:id="244264748">
      <w:bodyDiv w:val="1"/>
      <w:marLeft w:val="0"/>
      <w:marRight w:val="0"/>
      <w:marTop w:val="0"/>
      <w:marBottom w:val="0"/>
      <w:divBdr>
        <w:top w:val="none" w:sz="0" w:space="0" w:color="auto"/>
        <w:left w:val="none" w:sz="0" w:space="0" w:color="auto"/>
        <w:bottom w:val="none" w:sz="0" w:space="0" w:color="auto"/>
        <w:right w:val="none" w:sz="0" w:space="0" w:color="auto"/>
      </w:divBdr>
    </w:div>
    <w:div w:id="298655681">
      <w:bodyDiv w:val="1"/>
      <w:marLeft w:val="0"/>
      <w:marRight w:val="0"/>
      <w:marTop w:val="0"/>
      <w:marBottom w:val="0"/>
      <w:divBdr>
        <w:top w:val="none" w:sz="0" w:space="0" w:color="auto"/>
        <w:left w:val="none" w:sz="0" w:space="0" w:color="auto"/>
        <w:bottom w:val="none" w:sz="0" w:space="0" w:color="auto"/>
        <w:right w:val="none" w:sz="0" w:space="0" w:color="auto"/>
      </w:divBdr>
    </w:div>
    <w:div w:id="358744662">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49677187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791755301">
      <w:bodyDiv w:val="1"/>
      <w:marLeft w:val="0"/>
      <w:marRight w:val="0"/>
      <w:marTop w:val="0"/>
      <w:marBottom w:val="0"/>
      <w:divBdr>
        <w:top w:val="none" w:sz="0" w:space="0" w:color="auto"/>
        <w:left w:val="none" w:sz="0" w:space="0" w:color="auto"/>
        <w:bottom w:val="none" w:sz="0" w:space="0" w:color="auto"/>
        <w:right w:val="none" w:sz="0" w:space="0" w:color="auto"/>
      </w:divBdr>
    </w:div>
    <w:div w:id="835614312">
      <w:bodyDiv w:val="1"/>
      <w:marLeft w:val="0"/>
      <w:marRight w:val="0"/>
      <w:marTop w:val="0"/>
      <w:marBottom w:val="0"/>
      <w:divBdr>
        <w:top w:val="none" w:sz="0" w:space="0" w:color="auto"/>
        <w:left w:val="none" w:sz="0" w:space="0" w:color="auto"/>
        <w:bottom w:val="none" w:sz="0" w:space="0" w:color="auto"/>
        <w:right w:val="none" w:sz="0" w:space="0" w:color="auto"/>
      </w:divBdr>
    </w:div>
    <w:div w:id="962536329">
      <w:bodyDiv w:val="1"/>
      <w:marLeft w:val="0"/>
      <w:marRight w:val="0"/>
      <w:marTop w:val="0"/>
      <w:marBottom w:val="0"/>
      <w:divBdr>
        <w:top w:val="none" w:sz="0" w:space="0" w:color="auto"/>
        <w:left w:val="none" w:sz="0" w:space="0" w:color="auto"/>
        <w:bottom w:val="none" w:sz="0" w:space="0" w:color="auto"/>
        <w:right w:val="none" w:sz="0" w:space="0" w:color="auto"/>
      </w:divBdr>
    </w:div>
    <w:div w:id="995693383">
      <w:bodyDiv w:val="1"/>
      <w:marLeft w:val="0"/>
      <w:marRight w:val="0"/>
      <w:marTop w:val="0"/>
      <w:marBottom w:val="0"/>
      <w:divBdr>
        <w:top w:val="none" w:sz="0" w:space="0" w:color="auto"/>
        <w:left w:val="none" w:sz="0" w:space="0" w:color="auto"/>
        <w:bottom w:val="none" w:sz="0" w:space="0" w:color="auto"/>
        <w:right w:val="none" w:sz="0" w:space="0" w:color="auto"/>
      </w:divBdr>
    </w:div>
    <w:div w:id="1058363808">
      <w:bodyDiv w:val="1"/>
      <w:marLeft w:val="0"/>
      <w:marRight w:val="0"/>
      <w:marTop w:val="0"/>
      <w:marBottom w:val="0"/>
      <w:divBdr>
        <w:top w:val="none" w:sz="0" w:space="0" w:color="auto"/>
        <w:left w:val="none" w:sz="0" w:space="0" w:color="auto"/>
        <w:bottom w:val="none" w:sz="0" w:space="0" w:color="auto"/>
        <w:right w:val="none" w:sz="0" w:space="0" w:color="auto"/>
      </w:divBdr>
    </w:div>
    <w:div w:id="1114405423">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56329698">
      <w:bodyDiv w:val="1"/>
      <w:marLeft w:val="0"/>
      <w:marRight w:val="0"/>
      <w:marTop w:val="0"/>
      <w:marBottom w:val="0"/>
      <w:divBdr>
        <w:top w:val="none" w:sz="0" w:space="0" w:color="auto"/>
        <w:left w:val="none" w:sz="0" w:space="0" w:color="auto"/>
        <w:bottom w:val="none" w:sz="0" w:space="0" w:color="auto"/>
        <w:right w:val="none" w:sz="0" w:space="0" w:color="auto"/>
      </w:divBdr>
    </w:div>
    <w:div w:id="1269197603">
      <w:bodyDiv w:val="1"/>
      <w:marLeft w:val="0"/>
      <w:marRight w:val="0"/>
      <w:marTop w:val="0"/>
      <w:marBottom w:val="0"/>
      <w:divBdr>
        <w:top w:val="none" w:sz="0" w:space="0" w:color="auto"/>
        <w:left w:val="none" w:sz="0" w:space="0" w:color="auto"/>
        <w:bottom w:val="none" w:sz="0" w:space="0" w:color="auto"/>
        <w:right w:val="none" w:sz="0" w:space="0" w:color="auto"/>
      </w:divBdr>
      <w:divsChild>
        <w:div w:id="110974876">
          <w:marLeft w:val="274"/>
          <w:marRight w:val="0"/>
          <w:marTop w:val="240"/>
          <w:marBottom w:val="0"/>
          <w:divBdr>
            <w:top w:val="none" w:sz="0" w:space="0" w:color="auto"/>
            <w:left w:val="none" w:sz="0" w:space="0" w:color="auto"/>
            <w:bottom w:val="none" w:sz="0" w:space="0" w:color="auto"/>
            <w:right w:val="none" w:sz="0" w:space="0" w:color="auto"/>
          </w:divBdr>
        </w:div>
        <w:div w:id="1679458138">
          <w:marLeft w:val="274"/>
          <w:marRight w:val="0"/>
          <w:marTop w:val="240"/>
          <w:marBottom w:val="0"/>
          <w:divBdr>
            <w:top w:val="none" w:sz="0" w:space="0" w:color="auto"/>
            <w:left w:val="none" w:sz="0" w:space="0" w:color="auto"/>
            <w:bottom w:val="none" w:sz="0" w:space="0" w:color="auto"/>
            <w:right w:val="none" w:sz="0" w:space="0" w:color="auto"/>
          </w:divBdr>
        </w:div>
        <w:div w:id="1564177443">
          <w:marLeft w:val="274"/>
          <w:marRight w:val="0"/>
          <w:marTop w:val="240"/>
          <w:marBottom w:val="0"/>
          <w:divBdr>
            <w:top w:val="none" w:sz="0" w:space="0" w:color="auto"/>
            <w:left w:val="none" w:sz="0" w:space="0" w:color="auto"/>
            <w:bottom w:val="none" w:sz="0" w:space="0" w:color="auto"/>
            <w:right w:val="none" w:sz="0" w:space="0" w:color="auto"/>
          </w:divBdr>
        </w:div>
        <w:div w:id="766654186">
          <w:marLeft w:val="274"/>
          <w:marRight w:val="0"/>
          <w:marTop w:val="240"/>
          <w:marBottom w:val="0"/>
          <w:divBdr>
            <w:top w:val="none" w:sz="0" w:space="0" w:color="auto"/>
            <w:left w:val="none" w:sz="0" w:space="0" w:color="auto"/>
            <w:bottom w:val="none" w:sz="0" w:space="0" w:color="auto"/>
            <w:right w:val="none" w:sz="0" w:space="0" w:color="auto"/>
          </w:divBdr>
        </w:div>
        <w:div w:id="34543496">
          <w:marLeft w:val="274"/>
          <w:marRight w:val="0"/>
          <w:marTop w:val="240"/>
          <w:marBottom w:val="0"/>
          <w:divBdr>
            <w:top w:val="none" w:sz="0" w:space="0" w:color="auto"/>
            <w:left w:val="none" w:sz="0" w:space="0" w:color="auto"/>
            <w:bottom w:val="none" w:sz="0" w:space="0" w:color="auto"/>
            <w:right w:val="none" w:sz="0" w:space="0" w:color="auto"/>
          </w:divBdr>
        </w:div>
      </w:divsChild>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450588573">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25636370">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59711012">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1872038349">
      <w:bodyDiv w:val="1"/>
      <w:marLeft w:val="0"/>
      <w:marRight w:val="0"/>
      <w:marTop w:val="0"/>
      <w:marBottom w:val="0"/>
      <w:divBdr>
        <w:top w:val="none" w:sz="0" w:space="0" w:color="auto"/>
        <w:left w:val="none" w:sz="0" w:space="0" w:color="auto"/>
        <w:bottom w:val="none" w:sz="0" w:space="0" w:color="auto"/>
        <w:right w:val="none" w:sz="0" w:space="0" w:color="auto"/>
      </w:divBdr>
      <w:divsChild>
        <w:div w:id="869493333">
          <w:marLeft w:val="1166"/>
          <w:marRight w:val="0"/>
          <w:marTop w:val="96"/>
          <w:marBottom w:val="0"/>
          <w:divBdr>
            <w:top w:val="none" w:sz="0" w:space="0" w:color="auto"/>
            <w:left w:val="none" w:sz="0" w:space="0" w:color="auto"/>
            <w:bottom w:val="none" w:sz="0" w:space="0" w:color="auto"/>
            <w:right w:val="none" w:sz="0" w:space="0" w:color="auto"/>
          </w:divBdr>
        </w:div>
        <w:div w:id="136072644">
          <w:marLeft w:val="1800"/>
          <w:marRight w:val="0"/>
          <w:marTop w:val="86"/>
          <w:marBottom w:val="0"/>
          <w:divBdr>
            <w:top w:val="none" w:sz="0" w:space="0" w:color="auto"/>
            <w:left w:val="none" w:sz="0" w:space="0" w:color="auto"/>
            <w:bottom w:val="none" w:sz="0" w:space="0" w:color="auto"/>
            <w:right w:val="none" w:sz="0" w:space="0" w:color="auto"/>
          </w:divBdr>
        </w:div>
        <w:div w:id="1120025505">
          <w:marLeft w:val="2520"/>
          <w:marRight w:val="0"/>
          <w:marTop w:val="77"/>
          <w:marBottom w:val="0"/>
          <w:divBdr>
            <w:top w:val="none" w:sz="0" w:space="0" w:color="auto"/>
            <w:left w:val="none" w:sz="0" w:space="0" w:color="auto"/>
            <w:bottom w:val="none" w:sz="0" w:space="0" w:color="auto"/>
            <w:right w:val="none" w:sz="0" w:space="0" w:color="auto"/>
          </w:divBdr>
        </w:div>
        <w:div w:id="972826174">
          <w:marLeft w:val="1800"/>
          <w:marRight w:val="0"/>
          <w:marTop w:val="86"/>
          <w:marBottom w:val="0"/>
          <w:divBdr>
            <w:top w:val="none" w:sz="0" w:space="0" w:color="auto"/>
            <w:left w:val="none" w:sz="0" w:space="0" w:color="auto"/>
            <w:bottom w:val="none" w:sz="0" w:space="0" w:color="auto"/>
            <w:right w:val="none" w:sz="0" w:space="0" w:color="auto"/>
          </w:divBdr>
        </w:div>
        <w:div w:id="417144253">
          <w:marLeft w:val="2520"/>
          <w:marRight w:val="0"/>
          <w:marTop w:val="77"/>
          <w:marBottom w:val="0"/>
          <w:divBdr>
            <w:top w:val="none" w:sz="0" w:space="0" w:color="auto"/>
            <w:left w:val="none" w:sz="0" w:space="0" w:color="auto"/>
            <w:bottom w:val="none" w:sz="0" w:space="0" w:color="auto"/>
            <w:right w:val="none" w:sz="0" w:space="0" w:color="auto"/>
          </w:divBdr>
        </w:div>
        <w:div w:id="1754812805">
          <w:marLeft w:val="2520"/>
          <w:marRight w:val="0"/>
          <w:marTop w:val="7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5</cp:revision>
  <dcterms:created xsi:type="dcterms:W3CDTF">2018-02-18T21:19:00Z</dcterms:created>
  <dcterms:modified xsi:type="dcterms:W3CDTF">2018-04-06T20:29:00Z</dcterms:modified>
</cp:coreProperties>
</file>